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十</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 xml:space="preserve">客户郑亮，已婚，本科毕业，健康状况良好，2016年开始就职于深圳市亦非广告有限公司，担任创意设计师，已就职5年。目前与妻子在深圳租房，工作单位地址是广东省深圳市罗湖区双园路226号，他的身份证号码为657263198902178923，手机号码是13326372349，已于2017年考取驾照，有8万元的定期存款，主要经济来源是工薪收入,个人年收入为110000元。郑亮的妻子，王萌萌是深圳市爱家快捷酒店的一名财务会计，身份证号码为657263199005076598，手机号是13956734219，住址为广东省深圳市罗湖区惠民路187号3-3-2栋。 </w:t>
      </w:r>
    </w:p>
    <w:p>
      <w:pPr>
        <w:rPr>
          <w:rFonts w:hint="eastAsia"/>
        </w:rPr>
      </w:pPr>
    </w:p>
    <w:p>
      <w:pPr>
        <w:rPr>
          <w:rFonts w:hint="eastAsia"/>
          <w:lang w:val="en-US" w:eastAsia="zh-CN"/>
        </w:rPr>
      </w:pPr>
      <w:r>
        <w:rPr>
          <w:rFonts w:hint="eastAsia"/>
          <w:lang w:val="en-US" w:eastAsia="zh-CN"/>
        </w:rPr>
        <w:t>重要提示：</w:t>
      </w:r>
    </w:p>
    <w:p>
      <w:pPr>
        <w:numPr>
          <w:ilvl w:val="0"/>
          <w:numId w:val="0"/>
        </w:numPr>
        <w:rPr>
          <w:rFonts w:hint="default" w:eastAsiaTheme="minorEastAsia"/>
          <w:lang w:val="en-US" w:eastAsia="zh-CN"/>
        </w:rPr>
      </w:pPr>
      <w:r>
        <w:rPr>
          <w:rFonts w:hint="eastAsia"/>
          <w:lang w:val="en-US" w:eastAsia="zh-CN"/>
        </w:rPr>
        <w:t>郑亮于2021年向我行申请贷款。</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郑亮于2021年2月9日，在深圳国安大众汽车销售服务有限公司购买一辆名为上汽大众帕萨特的黑色轿车，购价21万元，首付款为定价的30%。该车变速箱为手动一体式，排量2.0L，发动机型号为8AR-FTS，最高车速200km/h，最大功率175kW，整备质量2040kg，载重420kg，车载人数4人（不含司机），发动机编号为56324931336412835，底盘编号为WSAVZZ3616N152361,行驶证编号为3026793，机动车登记证书号为440015244325，车牌号为粤B7563Q，保险号为103540507201300，车辆市场价值19.8万元，评估价值19万元，确认价值按评估价值。</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客户郑亮，月固定支出4000元。他在我们行已开有账户，账号是6226350003013342813。无债务、无信用逾期记录、无公共处罚记录。请根据已知信息，完成客户资信评估。</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2021年2月21日，考虑到自身存款只够支付首付款，通过经销商推荐，决定前往国赛模拟银行深圳罗湖分行申请办理个人汽车消费贷款业务，以所购车辆作为抵押物，贷款期限2年，贷款金额为车辆首付款后剩余金额，还款方式为等额本息还款，贷款利率为7.3%，经销商与银行的合作协议号为201409124526，贷款用途为购车，首付款收据号为201702148976。郑亮先生，已于2020年2月19日，为所购车辆投保，保险公司名称为中国平安保险（集团）股份有限公司，保险号为239240507207685。柜员当面审核客户资料，确认无误后，为客户郑亮办理了个人汽车消费贷款业务申请。</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1</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调查人员通过现场考察、非现场的调查资料等手段，认定郑亮具备主体资格；信用状况符合贷款要求；交易真实。调查结论为通过。结论理由是符合贷款要求。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审批人员根据资料及调查、审查人员的书面报告和反馈，决定贷给郑亮13.3万元，合同起期为2021-02-21，按等额本息还款法还款，执行按基准利率7%，上浮3%的固定利率。审批结论通过，结论理由是符合贷款要求。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根据审批批复书的内容进行录入，2021年2月21日签订抵押合同，期限2年，抵押总额13.3万，身份证号码为657263198902178923，账号是6226350003013342813，借款用途是购车消费，住所是广东省深圳市罗湖区惠民路187号3-3-2。</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根据系统所给出已知信息，进行借据信息录入，贷款账号为6226350003013342813，还款账号与贷款账号相同。贷款发放岗位进行发放。发放结论为通过，理由是符合发放要求。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风险检查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规定，对该客户进行贷款用途检查。2021年3月21日进行贷款用途检查，提款记录，入账账号6226350003013342813，客户名称郑亮，交易日期2021年2月22日，交易金额13.3万。用款记录，对方用户名深圳国安大众汽车销售服务有限公司，对方账号62226372202047018395，交易金额13.3万，交易日期是2021年2月22日。检查人马跃通过现场、非现场的查阅和分析手段，认定客户郑亮款项用于购车消费，检查结论为符合所申请贷款用途。</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十</w:t>
      </w:r>
      <w:bookmarkStart w:id="0" w:name="_GoBack"/>
      <w:bookmarkEnd w:id="0"/>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eastAsiaTheme="minorEastAsia"/>
          <w:lang w:val="en-US" w:eastAsia="zh-CN"/>
        </w:rPr>
      </w:pPr>
      <w:r>
        <w:rPr>
          <w:rFonts w:hint="eastAsia"/>
          <w:lang w:val="en-US" w:eastAsia="zh-CN"/>
        </w:rPr>
        <w:t>2.</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3.</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4.</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5.</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海南瑞阳农业投资有限公司是由法人代表兼总经理黄康强于2002年12月3日创立，该公司的注册资本为人民币1200万元。公司位于海南省海口市秀英区石山镇城村115号，该公司的经营产品为粮食等农副产品的加工，属于农业。营业执照日期为2002年12月3日，统一社会信用代码为91460100MA5T62CY51，有公司章程。该公司的法人黄康强有12年从事该行业的经验，联系电话是18395487456，,联系人为该公司的总经理助理聂笑旋，联系人的联系电话是13695874851。海南农星现代农业有限公司是其主要股东，入股资金为5000万元。该企业没有被起诉、欠息、逃废债的情况。</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1.开户行：国赛模拟银行。</w:t>
      </w:r>
    </w:p>
    <w:p>
      <w:pPr>
        <w:rPr>
          <w:rFonts w:hint="default"/>
          <w:lang w:val="en-US" w:eastAsia="zh-CN"/>
        </w:rPr>
      </w:pPr>
      <w:r>
        <w:rPr>
          <w:rFonts w:hint="default"/>
          <w:lang w:val="en-US" w:eastAsia="zh-CN"/>
        </w:rPr>
        <w:t>2.账号：6222021002615249547。</w:t>
      </w:r>
    </w:p>
    <w:p>
      <w:pPr>
        <w:rPr>
          <w:rFonts w:hint="default"/>
          <w:lang w:val="en-US" w:eastAsia="zh-CN"/>
        </w:rPr>
      </w:pPr>
      <w:r>
        <w:rPr>
          <w:rFonts w:hint="default"/>
          <w:lang w:val="en-US" w:eastAsia="zh-CN"/>
        </w:rPr>
        <w:t>3.组织机构代码为统一社会信用代码的第9-17位。</w:t>
      </w:r>
    </w:p>
    <w:p>
      <w:pPr>
        <w:rPr>
          <w:rFonts w:hint="default"/>
          <w:lang w:val="en-US" w:eastAsia="zh-CN"/>
        </w:rPr>
      </w:pPr>
      <w:r>
        <w:rPr>
          <w:rFonts w:hint="default"/>
          <w:lang w:val="en-US" w:eastAsia="zh-CN"/>
        </w:rPr>
        <w:t>4.税务登记证号码为统一社会信用代码的第3-17位。</w:t>
      </w:r>
    </w:p>
    <w:p>
      <w:pPr>
        <w:rPr>
          <w:rFonts w:hint="default"/>
          <w:lang w:val="en-US" w:eastAsia="zh-CN"/>
        </w:rPr>
      </w:pPr>
      <w:r>
        <w:rPr>
          <w:rFonts w:hint="default"/>
          <w:lang w:val="en-US" w:eastAsia="zh-CN"/>
        </w:rPr>
        <w:t>5.营业执照号码即为统一社会信用代码。</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海南瑞阳农业投资有限公司因经营需要，准备向我行申请1500万人民币来进行科技开发。初步担保金额为2000万人民币，该公司准备以土地使用权进行抵押，押品名称是五源河休闲山庄土地使用权，市场价值是3000万人民币，评估价值是3000万人民币，最后确认价值按评估价值。资产所有人是海南瑞阳农业投资有限公司，土地使用权证号为国用（2004）第957号，座落地址为海南省海口市秀英区南海大道五源河休闲山庄。地号（土地编号）是37030300，发证机关是海南省国土资源局。土地以出让的方式取得，使用权年限是40年，土地面积为492760平方米，土地图号为 9541.18-957.17，有地上定着物，定着物面积为72760平方米，达到五通一平标准。此土地使用权不是共有财产、之前无设定抵押，无租赁。</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1.企业法定代表人和主要管理者遵纪守法、诚实守信情况以及其关联人守信情况良好。</w:t>
      </w:r>
    </w:p>
    <w:p>
      <w:pPr>
        <w:rPr>
          <w:rFonts w:hint="eastAsia"/>
        </w:rPr>
      </w:pPr>
      <w:r>
        <w:rPr>
          <w:rFonts w:hint="eastAsia"/>
        </w:rPr>
        <w:t>2.企业法定代表人或主要经营者从事本行业经营年限大于5年。</w:t>
      </w:r>
    </w:p>
    <w:p>
      <w:pPr>
        <w:rPr>
          <w:rFonts w:hint="eastAsia"/>
        </w:rPr>
      </w:pPr>
      <w:r>
        <w:rPr>
          <w:rFonts w:hint="eastAsia"/>
        </w:rPr>
        <w:t>3.管理规范，经营稳健。</w:t>
      </w:r>
    </w:p>
    <w:p>
      <w:pPr>
        <w:rPr>
          <w:rFonts w:hint="eastAsia"/>
        </w:rPr>
      </w:pPr>
      <w:r>
        <w:rPr>
          <w:rFonts w:hint="eastAsia"/>
        </w:rPr>
        <w:t>4.证照齐全且年审。</w:t>
      </w:r>
    </w:p>
    <w:p>
      <w:pPr>
        <w:rPr>
          <w:rFonts w:hint="eastAsia"/>
        </w:rPr>
      </w:pPr>
      <w:r>
        <w:rPr>
          <w:rFonts w:hint="eastAsia"/>
        </w:rPr>
        <w:t>5.已在我行开立基本账户。</w:t>
      </w:r>
    </w:p>
    <w:p>
      <w:pPr>
        <w:rPr>
          <w:rFonts w:hint="eastAsia"/>
        </w:rPr>
      </w:pPr>
      <w:r>
        <w:rPr>
          <w:rFonts w:hint="eastAsia"/>
        </w:rPr>
        <w:t>6.有两项的中间业务。</w:t>
      </w:r>
    </w:p>
    <w:p>
      <w:pPr>
        <w:rPr>
          <w:rFonts w:hint="eastAsia"/>
        </w:rPr>
      </w:pPr>
      <w:r>
        <w:rPr>
          <w:rFonts w:hint="eastAsia"/>
        </w:rPr>
        <w:t>7.公司在我行存贷比为大于50%。</w:t>
      </w:r>
    </w:p>
    <w:p>
      <w:pPr>
        <w:rPr>
          <w:rFonts w:hint="eastAsia"/>
        </w:rPr>
      </w:pPr>
      <w:r>
        <w:rPr>
          <w:rFonts w:hint="eastAsia"/>
        </w:rPr>
        <w:t>8.客户在本行开立的所有对公帐户相应期间对帐单中反映的累计资金流入量／经审计的对应期间的现金流量表中经营性活动产生的现金流入小计0.9-1。</w:t>
      </w:r>
    </w:p>
    <w:p>
      <w:pPr>
        <w:rPr>
          <w:rFonts w:hint="eastAsia"/>
        </w:rPr>
      </w:pPr>
      <w:r>
        <w:rPr>
          <w:rFonts w:hint="eastAsia"/>
        </w:rPr>
        <w:t>9.流通企业大于800。</w:t>
      </w:r>
    </w:p>
    <w:p>
      <w:pPr>
        <w:rPr>
          <w:rFonts w:hint="eastAsia"/>
        </w:rPr>
      </w:pPr>
      <w:r>
        <w:rPr>
          <w:rFonts w:hint="eastAsia"/>
        </w:rPr>
        <w:t>10.流通企业大于1000。</w:t>
      </w:r>
    </w:p>
    <w:p>
      <w:pPr>
        <w:rPr>
          <w:rFonts w:hint="eastAsia"/>
        </w:rPr>
      </w:pPr>
      <w:r>
        <w:rPr>
          <w:rFonts w:hint="eastAsia"/>
        </w:rPr>
        <w:t>11.经营活动现金净流量≥（全部短期借款+1年内到期的长期借款）。</w:t>
      </w:r>
    </w:p>
    <w:p>
      <w:pPr>
        <w:rPr>
          <w:rFonts w:hint="eastAsia"/>
        </w:rPr>
      </w:pPr>
      <w:r>
        <w:rPr>
          <w:rFonts w:hint="eastAsia"/>
        </w:rPr>
        <w:t>12.资产负债率=57.48；流动比率=119.84；速动比率=74.38；</w:t>
      </w:r>
    </w:p>
    <w:p>
      <w:pPr>
        <w:rPr>
          <w:rFonts w:hint="eastAsia"/>
        </w:rPr>
      </w:pPr>
      <w:r>
        <w:rPr>
          <w:rFonts w:hint="eastAsia"/>
        </w:rPr>
        <w:t>13.总资产利润率=6.24；销售利润率=4.87；销售增长率=4.39。</w:t>
      </w:r>
    </w:p>
    <w:p>
      <w:pPr>
        <w:rPr>
          <w:rFonts w:hint="eastAsia"/>
        </w:rPr>
      </w:pPr>
      <w:r>
        <w:rPr>
          <w:rFonts w:hint="eastAsia"/>
        </w:rPr>
        <w:t>14.无欠息</w:t>
      </w:r>
    </w:p>
    <w:p>
      <w:pPr>
        <w:rPr>
          <w:rFonts w:hint="eastAsia"/>
        </w:rPr>
      </w:pPr>
      <w:r>
        <w:rPr>
          <w:rFonts w:hint="eastAsia"/>
        </w:rPr>
        <w:t>15.近三年利润总额，连续两年增长。</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 xml:space="preserve"> 2018年11月9日，海南瑞阳农业投资有限公司以抵押担保方式申请中期科技开发贷款，申请金额是1500万人民币，贷款用于科技开发，还款来源主要为经营收入。</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1.题中的币种为人民币。</w:t>
      </w:r>
    </w:p>
    <w:p>
      <w:pPr>
        <w:rPr>
          <w:rFonts w:hint="default"/>
          <w:lang w:val="en-US" w:eastAsia="zh-CN"/>
        </w:rPr>
      </w:pPr>
      <w:r>
        <w:rPr>
          <w:rFonts w:hint="default"/>
          <w:lang w:val="en-US" w:eastAsia="zh-CN"/>
        </w:rPr>
        <w:t>2.贷款利率请带单位</w:t>
      </w:r>
      <w:r>
        <w:rPr>
          <w:rFonts w:hint="eastAsia"/>
          <w:lang w:val="en-US" w:eastAsia="zh-CN"/>
        </w:rPr>
        <w:t>“</w:t>
      </w:r>
      <w:r>
        <w:rPr>
          <w:rFonts w:hint="default"/>
          <w:lang w:val="en-US" w:eastAsia="zh-CN"/>
        </w:rPr>
        <w:t>%</w:t>
      </w:r>
      <w:r>
        <w:rPr>
          <w:rFonts w:hint="eastAsia"/>
          <w:lang w:val="en-US" w:eastAsia="zh-CN"/>
        </w:rPr>
        <w:t>”</w:t>
      </w:r>
      <w:r>
        <w:rPr>
          <w:rFonts w:hint="default"/>
          <w:lang w:val="en-US" w:eastAsia="zh-CN"/>
        </w:rPr>
        <w:t>填写</w:t>
      </w:r>
      <w:r>
        <w:rPr>
          <w:rFonts w:hint="eastAsia"/>
          <w:lang w:val="en-US" w:eastAsia="zh-CN"/>
        </w:rPr>
        <w:t>。</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信贷业务调查员王丽霞，根据信贷人员和客户经理双人双岗对公司进行了调查，调查结论为通过，结论理由是符合贷款要求。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海南瑞阳农业投资有限公司有偿还能力，贷款申请资料完整，该笔贷款合法合规并且调查人员的调查，符合法规。其建议金额为1500万人民币，贷款期限为2年，建议贷款利率根据最新贷款基准利率6%，上浮6%。审查结论为通过，结论理由是符合贷款要求。</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1.题中的币种为人民币。</w:t>
      </w:r>
    </w:p>
    <w:p>
      <w:pPr>
        <w:rPr>
          <w:rFonts w:hint="eastAsia"/>
          <w:lang w:val="en-US" w:eastAsia="zh-CN"/>
        </w:rPr>
      </w:pPr>
      <w:r>
        <w:rPr>
          <w:rFonts w:hint="eastAsia"/>
          <w:lang w:val="en-US" w:eastAsia="zh-CN"/>
        </w:rPr>
        <w:t>2.贷款利率请带单位“%”填写。</w:t>
      </w:r>
    </w:p>
    <w:p>
      <w:pPr>
        <w:rPr>
          <w:rFonts w:hint="eastAsia"/>
          <w:lang w:val="en-US" w:eastAsia="zh-CN"/>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海南瑞阳农业投资有限公司进行贷款，最终决定借款金额为1500万元，担保方式是抵押，根据最新贷款基准利率6%，上浮6%。借款人按季结息，结息日为季末的第5日，逾期日利率为万分之5。审批结论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合同的时间是2018年11月28日，合同有效期至2020年11月27日，抵押总额和担保金额均为1500万，主合同的签署人是海南瑞阳农业投资有限公司的法人代表，抵押类型是土地使用权抵押，担保范围包括主债权及利息、违约金、损害赔偿金和实现抵押权的费用，违约金为借款金额的20%。</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1.抵押人信息均为海南瑞阳农业投资有限公司的基本信息。</w:t>
      </w:r>
    </w:p>
    <w:p>
      <w:pPr>
        <w:rPr>
          <w:rFonts w:hint="eastAsia"/>
          <w:lang w:val="en-US" w:eastAsia="zh-CN"/>
        </w:rPr>
      </w:pPr>
      <w:r>
        <w:rPr>
          <w:rFonts w:hint="eastAsia"/>
          <w:lang w:val="en-US" w:eastAsia="zh-CN"/>
        </w:rPr>
        <w:t>2.借款人证件号码为统一社会信用代码。</w:t>
      </w:r>
    </w:p>
    <w:p>
      <w:pPr>
        <w:rPr>
          <w:rFonts w:hint="eastAsia"/>
          <w:lang w:val="en-US" w:eastAsia="zh-CN"/>
        </w:rPr>
      </w:pPr>
      <w:r>
        <w:rPr>
          <w:rFonts w:hint="eastAsia"/>
          <w:lang w:val="en-US" w:eastAsia="zh-CN"/>
        </w:rPr>
        <w:t>3.合同借款利率和业务审批结果一致。</w:t>
      </w:r>
    </w:p>
    <w:p>
      <w:pPr>
        <w:rPr>
          <w:rFonts w:hint="eastAsia"/>
          <w:lang w:val="en-US" w:eastAsia="zh-CN"/>
        </w:rPr>
      </w:pPr>
      <w:r>
        <w:rPr>
          <w:rFonts w:hint="eastAsia"/>
          <w:lang w:val="en-US" w:eastAsia="zh-CN"/>
        </w:rPr>
        <w:t>4.浮动百分比、执行利率请带单位“%”填写。</w:t>
      </w:r>
    </w:p>
    <w:p>
      <w:pPr>
        <w:rPr>
          <w:rFonts w:hint="eastAsia"/>
          <w:lang w:val="en-US" w:eastAsia="zh-CN"/>
        </w:rPr>
      </w:pPr>
      <w:r>
        <w:rPr>
          <w:rFonts w:hint="eastAsia"/>
          <w:lang w:val="en-US" w:eastAsia="zh-CN"/>
        </w:rPr>
        <w:t>5.周期请填数字大写，如周期为1个月，则填写“壹”。</w:t>
      </w:r>
    </w:p>
    <w:p>
      <w:pPr>
        <w:rPr>
          <w:rFonts w:hint="eastAsia"/>
          <w:lang w:val="en-US" w:eastAsia="zh-CN"/>
        </w:rPr>
      </w:pPr>
      <w:r>
        <w:rPr>
          <w:rFonts w:hint="eastAsia"/>
          <w:lang w:val="en-US" w:eastAsia="zh-CN"/>
        </w:rPr>
        <w:t>6.抵押人证件类型为组织机构代码证。</w:t>
      </w:r>
    </w:p>
    <w:p>
      <w:pPr>
        <w:rPr>
          <w:rFonts w:hint="eastAsia"/>
          <w:lang w:val="en-US" w:eastAsia="zh-CN"/>
        </w:rPr>
      </w:pPr>
      <w:r>
        <w:rPr>
          <w:rFonts w:hint="eastAsia"/>
          <w:lang w:val="en-US" w:eastAsia="zh-CN"/>
        </w:rPr>
        <w:t>7.还款方法为其他乙方同意的还款方法。</w:t>
      </w:r>
    </w:p>
    <w:p>
      <w:pPr>
        <w:rPr>
          <w:rFonts w:hint="eastAsia"/>
        </w:rPr>
      </w:pPr>
    </w:p>
    <w:p>
      <w:pPr>
        <w:rPr>
          <w:rFonts w:hint="eastAsia"/>
        </w:rPr>
      </w:pPr>
      <w:r>
        <w:rPr>
          <w:rFonts w:hint="eastAsia"/>
        </w:rPr>
        <w:t>10、放贷</w:t>
      </w:r>
      <w:r>
        <w:rPr>
          <w:rFonts w:hint="eastAsia"/>
          <w:lang w:val="en-US" w:eastAsia="zh-CN"/>
        </w:rPr>
        <w:t>审核</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根据系统提供的信息，完成贷款信息录入，贷款账号和还款账号同为6222021002615249547。发放结论为通过，结论理由是符合贷款流程。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51033E"/>
    <w:rsid w:val="5D2848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2021-12-06T07:29:48Z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